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5A" w:rsidRPr="00392234" w:rsidRDefault="0098305D" w:rsidP="00CE435A">
      <w:pPr>
        <w:widowControl/>
        <w:jc w:val="center"/>
        <w:rPr>
          <w:rFonts w:asciiTheme="majorEastAsia" w:eastAsiaTheme="majorEastAsia" w:hAnsiTheme="majorEastAsia" w:cs="宋体" w:hint="eastAsia"/>
          <w:kern w:val="0"/>
          <w:sz w:val="144"/>
          <w:szCs w:val="28"/>
        </w:rPr>
      </w:pPr>
      <w:r w:rsidRPr="00392234">
        <w:rPr>
          <w:rFonts w:asciiTheme="majorEastAsia" w:eastAsiaTheme="majorEastAsia" w:hAnsiTheme="majorEastAsia" w:cs="宋体"/>
          <w:b/>
          <w:bCs/>
          <w:kern w:val="0"/>
          <w:sz w:val="144"/>
          <w:szCs w:val="28"/>
        </w:rPr>
        <w:t>{ 外包项目名称 }</w:t>
      </w:r>
      <w:r w:rsidRPr="00392234">
        <w:rPr>
          <w:rFonts w:asciiTheme="majorEastAsia" w:eastAsiaTheme="majorEastAsia" w:hAnsiTheme="majorEastAsia" w:cs="宋体"/>
          <w:kern w:val="0"/>
          <w:sz w:val="144"/>
          <w:szCs w:val="28"/>
        </w:rPr>
        <w:t xml:space="preserve"> </w:t>
      </w:r>
      <w:r w:rsidRPr="00392234">
        <w:rPr>
          <w:rFonts w:asciiTheme="majorEastAsia" w:eastAsiaTheme="majorEastAsia" w:hAnsiTheme="majorEastAsia" w:cs="宋体"/>
          <w:b/>
          <w:bCs/>
          <w:kern w:val="0"/>
          <w:sz w:val="144"/>
          <w:szCs w:val="28"/>
        </w:rPr>
        <w:br/>
        <w:t>外包开发合同</w:t>
      </w:r>
    </w:p>
    <w:p w:rsidR="00CE435A" w:rsidRPr="00392234" w:rsidRDefault="00CE435A" w:rsidP="00CE435A">
      <w:pPr>
        <w:widowControl/>
        <w:jc w:val="center"/>
        <w:rPr>
          <w:rFonts w:asciiTheme="majorEastAsia" w:eastAsiaTheme="majorEastAsia" w:hAnsiTheme="majorEastAsia" w:cs="宋体" w:hint="eastAsia"/>
          <w:kern w:val="0"/>
          <w:sz w:val="28"/>
          <w:szCs w:val="28"/>
        </w:rPr>
      </w:pPr>
    </w:p>
    <w:p w:rsidR="0098305D" w:rsidRPr="00392234" w:rsidRDefault="0098305D" w:rsidP="00CE435A">
      <w:pPr>
        <w:widowControl/>
        <w:wordWrap w:val="0"/>
        <w:jc w:val="right"/>
        <w:rPr>
          <w:rFonts w:asciiTheme="majorEastAsia" w:eastAsiaTheme="majorEastAsia" w:hAnsiTheme="majorEastAsia" w:cs="宋体" w:hint="eastAsia"/>
          <w:kern w:val="0"/>
          <w:sz w:val="28"/>
          <w:szCs w:val="28"/>
        </w:rPr>
      </w:pPr>
      <w:r w:rsidRPr="00392234">
        <w:rPr>
          <w:rFonts w:asciiTheme="majorEastAsia" w:eastAsiaTheme="majorEastAsia" w:hAnsiTheme="majorEastAsia" w:cs="宋体"/>
          <w:kern w:val="0"/>
          <w:sz w:val="28"/>
          <w:szCs w:val="28"/>
        </w:rPr>
        <w:t xml:space="preserve">委托方（甲方） </w:t>
      </w:r>
      <w:r w:rsidR="00CE435A" w:rsidRPr="00392234">
        <w:rPr>
          <w:rFonts w:asciiTheme="majorEastAsia" w:eastAsiaTheme="majorEastAsia" w:hAnsiTheme="majorEastAsia" w:cs="宋体" w:hint="eastAsia"/>
          <w:kern w:val="0"/>
          <w:sz w:val="28"/>
          <w:szCs w:val="28"/>
        </w:rPr>
        <w:t xml:space="preserve">                  </w:t>
      </w:r>
    </w:p>
    <w:p w:rsidR="0098305D" w:rsidRPr="00392234" w:rsidRDefault="0098305D" w:rsidP="00CE435A">
      <w:pPr>
        <w:widowControl/>
        <w:wordWrap w:val="0"/>
        <w:spacing w:before="100" w:beforeAutospacing="1" w:after="100" w:afterAutospacing="1"/>
        <w:jc w:val="righ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承包方（乙方）</w:t>
      </w:r>
      <w:r w:rsidR="00CE435A" w:rsidRPr="00392234">
        <w:rPr>
          <w:rFonts w:asciiTheme="majorEastAsia" w:eastAsiaTheme="majorEastAsia" w:hAnsiTheme="majorEastAsia" w:cs="宋体" w:hint="eastAsia"/>
          <w:kern w:val="0"/>
          <w:sz w:val="28"/>
          <w:szCs w:val="28"/>
        </w:rPr>
        <w:t xml:space="preserve">                  </w:t>
      </w:r>
      <w:r w:rsidRPr="00392234">
        <w:rPr>
          <w:rFonts w:asciiTheme="majorEastAsia" w:eastAsiaTheme="majorEastAsia" w:hAnsiTheme="majorEastAsia" w:cs="宋体"/>
          <w:kern w:val="0"/>
          <w:sz w:val="28"/>
          <w:szCs w:val="28"/>
        </w:rPr>
        <w:t xml:space="preserve"> </w:t>
      </w:r>
    </w:p>
    <w:p w:rsidR="0098305D" w:rsidRPr="00392234" w:rsidRDefault="0098305D" w:rsidP="00CE435A">
      <w:pPr>
        <w:widowControl/>
        <w:wordWrap w:val="0"/>
        <w:jc w:val="righ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合同号  </w:t>
      </w:r>
      <w:r w:rsidR="00CE435A" w:rsidRPr="00392234">
        <w:rPr>
          <w:rFonts w:asciiTheme="majorEastAsia" w:eastAsiaTheme="majorEastAsia" w:hAnsiTheme="majorEastAsia" w:cs="宋体" w:hint="eastAsia"/>
          <w:kern w:val="0"/>
          <w:sz w:val="28"/>
          <w:szCs w:val="28"/>
        </w:rPr>
        <w:t xml:space="preserve">                         </w:t>
      </w:r>
    </w:p>
    <w:p w:rsidR="00FB5BD8" w:rsidRPr="00392234" w:rsidRDefault="0098305D" w:rsidP="00CE435A">
      <w:pPr>
        <w:widowControl/>
        <w:wordWrap w:val="0"/>
        <w:spacing w:before="100" w:beforeAutospacing="1" w:after="100" w:afterAutospacing="1"/>
        <w:jc w:val="right"/>
        <w:rPr>
          <w:rFonts w:asciiTheme="majorEastAsia" w:eastAsiaTheme="majorEastAsia" w:hAnsiTheme="majorEastAsia" w:cs="宋体" w:hint="eastAsia"/>
          <w:kern w:val="0"/>
          <w:sz w:val="28"/>
          <w:szCs w:val="28"/>
        </w:rPr>
      </w:pPr>
      <w:r w:rsidRPr="00392234">
        <w:rPr>
          <w:rFonts w:asciiTheme="majorEastAsia" w:eastAsiaTheme="majorEastAsia" w:hAnsiTheme="majorEastAsia" w:cs="宋体"/>
          <w:kern w:val="0"/>
          <w:sz w:val="28"/>
          <w:szCs w:val="28"/>
        </w:rPr>
        <w:t xml:space="preserve">日 期 </w:t>
      </w:r>
      <w:r w:rsidR="00CE435A" w:rsidRPr="00392234">
        <w:rPr>
          <w:rFonts w:asciiTheme="majorEastAsia" w:eastAsiaTheme="majorEastAsia" w:hAnsiTheme="majorEastAsia" w:cs="宋体" w:hint="eastAsia"/>
          <w:kern w:val="0"/>
          <w:sz w:val="28"/>
          <w:szCs w:val="28"/>
        </w:rPr>
        <w:t xml:space="preserve">                           </w:t>
      </w:r>
    </w:p>
    <w:p w:rsidR="00CE435A" w:rsidRPr="00392234" w:rsidRDefault="00CE435A" w:rsidP="00FB5BD8">
      <w:pPr>
        <w:widowControl/>
        <w:spacing w:before="100" w:beforeAutospacing="1" w:after="100" w:afterAutospacing="1"/>
        <w:jc w:val="left"/>
        <w:rPr>
          <w:rFonts w:asciiTheme="majorEastAsia" w:eastAsiaTheme="majorEastAsia" w:hAnsiTheme="majorEastAsia" w:cs="宋体" w:hint="eastAsia"/>
          <w:b/>
          <w:bCs/>
          <w:kern w:val="0"/>
          <w:sz w:val="28"/>
          <w:szCs w:val="28"/>
        </w:rPr>
      </w:pPr>
    </w:p>
    <w:p w:rsidR="00CE435A" w:rsidRPr="00392234" w:rsidRDefault="00CE435A" w:rsidP="00FB5BD8">
      <w:pPr>
        <w:widowControl/>
        <w:spacing w:before="100" w:beforeAutospacing="1" w:after="100" w:afterAutospacing="1"/>
        <w:jc w:val="left"/>
        <w:rPr>
          <w:rFonts w:asciiTheme="majorEastAsia" w:eastAsiaTheme="majorEastAsia" w:hAnsiTheme="majorEastAsia" w:cs="宋体" w:hint="eastAsia"/>
          <w:b/>
          <w:bCs/>
          <w:kern w:val="0"/>
          <w:sz w:val="28"/>
          <w:szCs w:val="28"/>
        </w:rPr>
      </w:pP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48"/>
          <w:szCs w:val="48"/>
        </w:rPr>
      </w:pPr>
      <w:r w:rsidRPr="00392234">
        <w:rPr>
          <w:rFonts w:asciiTheme="majorEastAsia" w:eastAsiaTheme="majorEastAsia" w:hAnsiTheme="majorEastAsia" w:cs="宋体"/>
          <w:b/>
          <w:bCs/>
          <w:kern w:val="0"/>
          <w:sz w:val="48"/>
          <w:szCs w:val="48"/>
        </w:rPr>
        <w:lastRenderedPageBreak/>
        <w:t>目 录</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 合同介绍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2. 术语、关键词解释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3. 外包开发内容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4. 乙方开发计划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5. 甲方监控计划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6. 甲方验收计划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7. 乙方维护计划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8. 禁止转委托开发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9. 保密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10. 知识产权归属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11. 第三方知识产权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12. 风险责任的承担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13. 报酬及支付方式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14. 违约与赔偿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lastRenderedPageBreak/>
        <w:t xml:space="preserve">15. 不可抗力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16. 解除合同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17. 争议解决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18. 一般条款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19. 合同确认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附件 </w:t>
      </w:r>
    </w:p>
    <w:p w:rsidR="00FB5BD8" w:rsidRPr="00392234" w:rsidRDefault="00FB5BD8" w:rsidP="0098305D">
      <w:pPr>
        <w:widowControl/>
        <w:spacing w:before="100" w:beforeAutospacing="1" w:after="100" w:afterAutospacing="1"/>
        <w:jc w:val="left"/>
        <w:rPr>
          <w:rFonts w:asciiTheme="majorEastAsia" w:eastAsiaTheme="majorEastAsia" w:hAnsiTheme="majorEastAsia" w:cs="宋体" w:hint="eastAsia"/>
          <w:kern w:val="0"/>
          <w:sz w:val="28"/>
          <w:szCs w:val="28"/>
        </w:rPr>
      </w:pPr>
    </w:p>
    <w:p w:rsidR="00FB5BD8" w:rsidRPr="00392234" w:rsidRDefault="00FB5BD8" w:rsidP="0098305D">
      <w:pPr>
        <w:widowControl/>
        <w:spacing w:before="100" w:beforeAutospacing="1" w:after="100" w:afterAutospacing="1"/>
        <w:jc w:val="left"/>
        <w:rPr>
          <w:rFonts w:asciiTheme="majorEastAsia" w:eastAsiaTheme="majorEastAsia" w:hAnsiTheme="majorEastAsia" w:cs="宋体" w:hint="eastAsia"/>
          <w:kern w:val="0"/>
          <w:sz w:val="28"/>
          <w:szCs w:val="28"/>
        </w:rPr>
      </w:pPr>
    </w:p>
    <w:p w:rsidR="00FB5BD8" w:rsidRDefault="00FB5BD8" w:rsidP="0098305D">
      <w:pPr>
        <w:widowControl/>
        <w:spacing w:before="100" w:beforeAutospacing="1" w:after="100" w:afterAutospacing="1"/>
        <w:jc w:val="left"/>
        <w:rPr>
          <w:rFonts w:asciiTheme="majorEastAsia" w:eastAsiaTheme="majorEastAsia" w:hAnsiTheme="majorEastAsia" w:cs="宋体" w:hint="eastAsia"/>
          <w:kern w:val="0"/>
          <w:sz w:val="28"/>
          <w:szCs w:val="28"/>
        </w:rPr>
      </w:pPr>
    </w:p>
    <w:p w:rsidR="00392234" w:rsidRDefault="00392234" w:rsidP="0098305D">
      <w:pPr>
        <w:widowControl/>
        <w:spacing w:before="100" w:beforeAutospacing="1" w:after="100" w:afterAutospacing="1"/>
        <w:jc w:val="left"/>
        <w:rPr>
          <w:rFonts w:asciiTheme="majorEastAsia" w:eastAsiaTheme="majorEastAsia" w:hAnsiTheme="majorEastAsia" w:cs="宋体" w:hint="eastAsia"/>
          <w:kern w:val="0"/>
          <w:sz w:val="28"/>
          <w:szCs w:val="28"/>
        </w:rPr>
      </w:pPr>
    </w:p>
    <w:p w:rsidR="00392234" w:rsidRDefault="00392234" w:rsidP="0098305D">
      <w:pPr>
        <w:widowControl/>
        <w:spacing w:before="100" w:beforeAutospacing="1" w:after="100" w:afterAutospacing="1"/>
        <w:jc w:val="left"/>
        <w:rPr>
          <w:rFonts w:asciiTheme="majorEastAsia" w:eastAsiaTheme="majorEastAsia" w:hAnsiTheme="majorEastAsia" w:cs="宋体" w:hint="eastAsia"/>
          <w:kern w:val="0"/>
          <w:sz w:val="28"/>
          <w:szCs w:val="28"/>
        </w:rPr>
      </w:pPr>
    </w:p>
    <w:p w:rsidR="00392234" w:rsidRDefault="00392234" w:rsidP="0098305D">
      <w:pPr>
        <w:widowControl/>
        <w:spacing w:before="100" w:beforeAutospacing="1" w:after="100" w:afterAutospacing="1"/>
        <w:jc w:val="left"/>
        <w:rPr>
          <w:rFonts w:asciiTheme="majorEastAsia" w:eastAsiaTheme="majorEastAsia" w:hAnsiTheme="majorEastAsia" w:cs="宋体" w:hint="eastAsia"/>
          <w:kern w:val="0"/>
          <w:sz w:val="28"/>
          <w:szCs w:val="28"/>
        </w:rPr>
      </w:pPr>
    </w:p>
    <w:p w:rsidR="00392234" w:rsidRDefault="00392234" w:rsidP="0098305D">
      <w:pPr>
        <w:widowControl/>
        <w:spacing w:before="100" w:beforeAutospacing="1" w:after="100" w:afterAutospacing="1"/>
        <w:jc w:val="left"/>
        <w:rPr>
          <w:rFonts w:asciiTheme="majorEastAsia" w:eastAsiaTheme="majorEastAsia" w:hAnsiTheme="majorEastAsia" w:cs="宋体" w:hint="eastAsia"/>
          <w:kern w:val="0"/>
          <w:sz w:val="28"/>
          <w:szCs w:val="28"/>
        </w:rPr>
      </w:pPr>
    </w:p>
    <w:p w:rsidR="00392234" w:rsidRDefault="00392234" w:rsidP="0098305D">
      <w:pPr>
        <w:widowControl/>
        <w:spacing w:before="100" w:beforeAutospacing="1" w:after="100" w:afterAutospacing="1"/>
        <w:jc w:val="left"/>
        <w:rPr>
          <w:rFonts w:asciiTheme="majorEastAsia" w:eastAsiaTheme="majorEastAsia" w:hAnsiTheme="majorEastAsia" w:cs="宋体" w:hint="eastAsia"/>
          <w:kern w:val="0"/>
          <w:sz w:val="28"/>
          <w:szCs w:val="28"/>
        </w:rPr>
      </w:pPr>
    </w:p>
    <w:p w:rsidR="00392234" w:rsidRPr="00392234" w:rsidRDefault="00392234" w:rsidP="0098305D">
      <w:pPr>
        <w:widowControl/>
        <w:spacing w:before="100" w:beforeAutospacing="1" w:after="100" w:afterAutospacing="1"/>
        <w:jc w:val="left"/>
        <w:rPr>
          <w:rFonts w:asciiTheme="majorEastAsia" w:eastAsiaTheme="majorEastAsia" w:hAnsiTheme="majorEastAsia" w:cs="宋体" w:hint="eastAsia"/>
          <w:kern w:val="0"/>
          <w:sz w:val="28"/>
          <w:szCs w:val="28"/>
        </w:rPr>
      </w:pP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lastRenderedPageBreak/>
        <w:t>1. 合同介绍</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1.1 甲方 </w:t>
      </w:r>
    </w:p>
    <w:p w:rsidR="0098305D" w:rsidRPr="00392234" w:rsidRDefault="0098305D" w:rsidP="00392234">
      <w:pPr>
        <w:widowControl/>
        <w:spacing w:before="100" w:beforeAutospacing="1" w:after="100" w:afterAutospacing="1"/>
        <w:ind w:firstLineChars="200" w:firstLine="560"/>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甲方名称  </w:t>
      </w:r>
    </w:p>
    <w:p w:rsidR="0098305D" w:rsidRPr="00392234" w:rsidRDefault="0098305D" w:rsidP="00392234">
      <w:pPr>
        <w:widowControl/>
        <w:spacing w:before="100" w:beforeAutospacing="1" w:after="100" w:afterAutospacing="1"/>
        <w:ind w:firstLineChars="200" w:firstLine="560"/>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通信地址  </w:t>
      </w:r>
    </w:p>
    <w:p w:rsidR="0098305D" w:rsidRPr="00392234" w:rsidRDefault="0098305D" w:rsidP="00392234">
      <w:pPr>
        <w:widowControl/>
        <w:spacing w:before="100" w:beforeAutospacing="1" w:after="100" w:afterAutospacing="1"/>
        <w:ind w:firstLineChars="200" w:firstLine="560"/>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联系人 </w:t>
      </w:r>
    </w:p>
    <w:p w:rsidR="0098305D" w:rsidRPr="00392234" w:rsidRDefault="0098305D" w:rsidP="00392234">
      <w:pPr>
        <w:widowControl/>
        <w:spacing w:before="100" w:beforeAutospacing="1" w:after="100" w:afterAutospacing="1"/>
        <w:ind w:firstLineChars="200" w:firstLine="560"/>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电话、传真 </w:t>
      </w:r>
    </w:p>
    <w:p w:rsidR="0098305D" w:rsidRPr="00392234" w:rsidRDefault="0098305D" w:rsidP="00392234">
      <w:pPr>
        <w:widowControl/>
        <w:spacing w:before="100" w:beforeAutospacing="1" w:after="100" w:afterAutospacing="1"/>
        <w:ind w:firstLineChars="200" w:firstLine="560"/>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E-Mail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1.2 乙方</w:t>
      </w:r>
    </w:p>
    <w:p w:rsidR="0098305D" w:rsidRPr="00392234" w:rsidRDefault="0098305D" w:rsidP="00392234">
      <w:pPr>
        <w:widowControl/>
        <w:spacing w:before="100" w:beforeAutospacing="1" w:after="100" w:afterAutospacing="1"/>
        <w:ind w:firstLineChars="200" w:firstLine="560"/>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乙方名称 </w:t>
      </w:r>
    </w:p>
    <w:p w:rsidR="0098305D" w:rsidRPr="00392234" w:rsidRDefault="0098305D" w:rsidP="00392234">
      <w:pPr>
        <w:widowControl/>
        <w:ind w:firstLineChars="200" w:firstLine="560"/>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通信地址 </w:t>
      </w:r>
    </w:p>
    <w:p w:rsidR="0098305D" w:rsidRPr="00392234" w:rsidRDefault="0098305D" w:rsidP="00392234">
      <w:pPr>
        <w:widowControl/>
        <w:spacing w:before="100" w:beforeAutospacing="1" w:after="100" w:afterAutospacing="1"/>
        <w:ind w:firstLineChars="200" w:firstLine="560"/>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联系人 </w:t>
      </w:r>
    </w:p>
    <w:p w:rsidR="0098305D" w:rsidRPr="00392234" w:rsidRDefault="0098305D" w:rsidP="00392234">
      <w:pPr>
        <w:widowControl/>
        <w:spacing w:before="100" w:beforeAutospacing="1" w:after="100" w:afterAutospacing="1"/>
        <w:ind w:firstLineChars="200" w:firstLine="560"/>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电话、传真 </w:t>
      </w:r>
    </w:p>
    <w:p w:rsidR="0098305D" w:rsidRPr="00392234" w:rsidRDefault="0098305D" w:rsidP="00392234">
      <w:pPr>
        <w:widowControl/>
        <w:spacing w:before="100" w:beforeAutospacing="1" w:after="100" w:afterAutospacing="1"/>
        <w:ind w:firstLineChars="200" w:firstLine="560"/>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E-Mail </w:t>
      </w:r>
    </w:p>
    <w:p w:rsidR="0098305D" w:rsidRPr="00392234" w:rsidRDefault="0098305D" w:rsidP="0098305D">
      <w:pPr>
        <w:widowControl/>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1.3合同目的 </w:t>
      </w:r>
    </w:p>
    <w:p w:rsidR="0098305D" w:rsidRPr="00392234" w:rsidRDefault="0098305D" w:rsidP="00392234">
      <w:pPr>
        <w:widowControl/>
        <w:spacing w:before="100" w:beforeAutospacing="1" w:after="100" w:afterAutospacing="1"/>
        <w:ind w:firstLineChars="200" w:firstLine="560"/>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鉴于，甲方是 </w:t>
      </w:r>
      <w:r w:rsidR="00FB5BD8" w:rsidRPr="00392234">
        <w:rPr>
          <w:rFonts w:asciiTheme="majorEastAsia" w:eastAsiaTheme="majorEastAsia" w:hAnsiTheme="majorEastAsia" w:cs="宋体"/>
          <w:kern w:val="0"/>
          <w:sz w:val="28"/>
          <w:szCs w:val="28"/>
        </w:rPr>
        <w:t>XX</w:t>
      </w:r>
      <w:r w:rsidRPr="00392234">
        <w:rPr>
          <w:rFonts w:asciiTheme="majorEastAsia" w:eastAsiaTheme="majorEastAsia" w:hAnsiTheme="majorEastAsia" w:cs="宋体"/>
          <w:kern w:val="0"/>
          <w:sz w:val="28"/>
          <w:szCs w:val="28"/>
        </w:rPr>
        <w:t>企业，在</w:t>
      </w:r>
      <w:r w:rsidR="00FB5BD8" w:rsidRPr="00392234">
        <w:rPr>
          <w:rFonts w:asciiTheme="majorEastAsia" w:eastAsiaTheme="majorEastAsia" w:hAnsiTheme="majorEastAsia" w:cs="宋体"/>
          <w:kern w:val="0"/>
          <w:sz w:val="28"/>
          <w:szCs w:val="28"/>
        </w:rPr>
        <w:t>XX</w:t>
      </w:r>
      <w:r w:rsidRPr="00392234">
        <w:rPr>
          <w:rFonts w:asciiTheme="majorEastAsia" w:eastAsiaTheme="majorEastAsia" w:hAnsiTheme="majorEastAsia" w:cs="宋体"/>
          <w:kern w:val="0"/>
          <w:sz w:val="28"/>
          <w:szCs w:val="28"/>
        </w:rPr>
        <w:t>等方面处于国内领先地位，在商誉、技术、管理、市场、人才和资金方面具有很大的优势。乙方是一</w:t>
      </w:r>
      <w:r w:rsidRPr="00392234">
        <w:rPr>
          <w:rFonts w:asciiTheme="majorEastAsia" w:eastAsiaTheme="majorEastAsia" w:hAnsiTheme="majorEastAsia" w:cs="宋体"/>
          <w:kern w:val="0"/>
          <w:sz w:val="28"/>
          <w:szCs w:val="28"/>
        </w:rPr>
        <w:lastRenderedPageBreak/>
        <w:t>家</w:t>
      </w:r>
      <w:r w:rsidR="00FB5BD8" w:rsidRPr="00392234">
        <w:rPr>
          <w:rFonts w:asciiTheme="majorEastAsia" w:eastAsiaTheme="majorEastAsia" w:hAnsiTheme="majorEastAsia" w:cs="宋体"/>
          <w:kern w:val="0"/>
          <w:sz w:val="28"/>
          <w:szCs w:val="28"/>
        </w:rPr>
        <w:t>XX</w:t>
      </w:r>
      <w:r w:rsidRPr="00392234">
        <w:rPr>
          <w:rFonts w:asciiTheme="majorEastAsia" w:eastAsiaTheme="majorEastAsia" w:hAnsiTheme="majorEastAsia" w:cs="宋体"/>
          <w:kern w:val="0"/>
          <w:sz w:val="28"/>
          <w:szCs w:val="28"/>
        </w:rPr>
        <w:t>公司。</w:t>
      </w:r>
      <w:r w:rsidR="00FB5BD8" w:rsidRPr="00392234">
        <w:rPr>
          <w:rFonts w:asciiTheme="majorEastAsia" w:eastAsiaTheme="majorEastAsia" w:hAnsiTheme="majorEastAsia" w:cs="宋体"/>
          <w:kern w:val="0"/>
          <w:sz w:val="28"/>
          <w:szCs w:val="28"/>
        </w:rPr>
        <w:t>（简单介绍乙方背景）</w:t>
      </w:r>
      <w:r w:rsidRPr="00392234">
        <w:rPr>
          <w:rFonts w:asciiTheme="majorEastAsia" w:eastAsiaTheme="majorEastAsia" w:hAnsiTheme="majorEastAsia" w:cs="宋体"/>
          <w:kern w:val="0"/>
          <w:sz w:val="28"/>
          <w:szCs w:val="28"/>
        </w:rPr>
        <w:t xml:space="preserve"> 现就甲方委托乙方研究开发 以及由此产生的权利和义务的有关事宜，经双方友好协商达成本合同内容。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2. 术语、关键词解释</w:t>
      </w:r>
    </w:p>
    <w:p w:rsidR="0098305D" w:rsidRPr="00392234" w:rsidRDefault="0098305D" w:rsidP="00FB5BD8">
      <w:pPr>
        <w:widowControl/>
        <w:spacing w:before="100" w:beforeAutospacing="1" w:after="100" w:afterAutospacing="1"/>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术语、关键词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3. 外包开发内容</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3.1 开发内容 </w:t>
      </w:r>
    </w:p>
    <w:p w:rsidR="0098305D" w:rsidRPr="00392234" w:rsidRDefault="0098305D" w:rsidP="00392234">
      <w:pPr>
        <w:widowControl/>
        <w:spacing w:before="100" w:beforeAutospacing="1" w:after="100" w:afterAutospacing="1"/>
        <w:ind w:firstLineChars="200" w:firstLine="560"/>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提示：此处扼要地阐述外包开发内容，详细内容可以放在附件中。如果已经存在独立的外包说明书，请指明出处。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br/>
        <w:t xml:space="preserve">3.2 技术指标和质量要求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3.3 应当遵循的标准和规范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4. 乙方开发计划</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4.1 开发期限和开发地点 </w:t>
      </w:r>
    </w:p>
    <w:p w:rsidR="0098305D" w:rsidRPr="00392234" w:rsidRDefault="0098305D" w:rsidP="00392234">
      <w:pPr>
        <w:widowControl/>
        <w:spacing w:before="100" w:beforeAutospacing="1" w:after="100" w:afterAutospacing="1"/>
        <w:ind w:firstLineChars="200" w:firstLine="560"/>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本项目的开发期限为__个月，自____年__月__日至____年__月__日为止。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本项目的开发地点是</w:t>
      </w:r>
      <w:r w:rsidR="00FB5BD8" w:rsidRPr="00392234">
        <w:rPr>
          <w:rFonts w:asciiTheme="majorEastAsia" w:eastAsiaTheme="majorEastAsia" w:hAnsiTheme="majorEastAsia" w:cs="宋体"/>
          <w:kern w:val="0"/>
          <w:sz w:val="28"/>
          <w:szCs w:val="28"/>
        </w:rPr>
        <w:t>____________________________</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lastRenderedPageBreak/>
        <w:t xml:space="preserve">4.2 任务与进度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提示：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（1）乙方和甲方共同协商开发计划，此处的计划是高层描述，仅用于合同。用Microsoft Project制作进度表（Gantt Chart），插入此处或作为附件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（2）乙方项目小组应当撰写更加详细的《项目计划》以指导项目开发。该《项目计划》不得与本合同抵触，须通过甲方外包管理小组的审批。（甲方是乙方的客户）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5. 甲方监控计划</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5.1 项目进展检查计划 </w:t>
      </w:r>
      <w:r w:rsidRPr="00392234">
        <w:rPr>
          <w:rFonts w:asciiTheme="majorEastAsia" w:eastAsiaTheme="majorEastAsia" w:hAnsiTheme="majorEastAsia" w:cs="宋体"/>
          <w:color w:val="FFFFFF"/>
          <w:kern w:val="0"/>
          <w:sz w:val="28"/>
          <w:szCs w:val="28"/>
        </w:rPr>
        <w:t>软件开发网</w:t>
      </w:r>
      <w:r w:rsidRPr="00392234">
        <w:rPr>
          <w:rFonts w:asciiTheme="majorEastAsia" w:eastAsiaTheme="majorEastAsia" w:hAnsiTheme="majorEastAsia" w:cs="宋体"/>
          <w:kern w:val="0"/>
          <w:sz w:val="28"/>
          <w:szCs w:val="28"/>
        </w:rPr>
        <w:t xml:space="preserve">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提示：甲方外包管理小组周期性地检查项目进展情况 </w:t>
      </w:r>
    </w:p>
    <w:p w:rsidR="0098305D" w:rsidRPr="00392234" w:rsidRDefault="0098305D" w:rsidP="0098305D">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阶段 </w:t>
      </w:r>
    </w:p>
    <w:p w:rsidR="0098305D" w:rsidRPr="00392234" w:rsidRDefault="0098305D" w:rsidP="0098305D">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检查时间 </w:t>
      </w:r>
    </w:p>
    <w:p w:rsidR="0098305D" w:rsidRPr="00392234" w:rsidRDefault="0098305D" w:rsidP="0098305D">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检查地点 </w:t>
      </w:r>
    </w:p>
    <w:p w:rsidR="0098305D" w:rsidRPr="00392234" w:rsidRDefault="0098305D" w:rsidP="0098305D">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甲方人员 </w:t>
      </w:r>
    </w:p>
    <w:p w:rsidR="0098305D" w:rsidRPr="00392234" w:rsidRDefault="0098305D" w:rsidP="0098305D">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乙方人员 </w:t>
      </w:r>
    </w:p>
    <w:p w:rsidR="0098305D" w:rsidRPr="00392234" w:rsidRDefault="0098305D" w:rsidP="0098305D">
      <w:pPr>
        <w:widowControl/>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lastRenderedPageBreak/>
        <w:t xml:space="preserve">5.2 质量检查计划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提示：质量检查方式主要有“技术评审”、“测试”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工作成果名称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检查方式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时间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地点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甲方人员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乙方人员 </w:t>
      </w:r>
    </w:p>
    <w:p w:rsidR="0098305D" w:rsidRPr="00392234" w:rsidRDefault="0098305D" w:rsidP="0098305D">
      <w:pPr>
        <w:widowControl/>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6. 甲方验收计划</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时间 </w:t>
      </w:r>
    </w:p>
    <w:p w:rsidR="00FB5BD8" w:rsidRPr="00392234" w:rsidRDefault="0098305D" w:rsidP="00FB5BD8">
      <w:pPr>
        <w:widowControl/>
        <w:jc w:val="left"/>
        <w:rPr>
          <w:rFonts w:asciiTheme="majorEastAsia" w:eastAsiaTheme="majorEastAsia" w:hAnsiTheme="majorEastAsia" w:cs="宋体" w:hint="eastAsia"/>
          <w:kern w:val="0"/>
          <w:sz w:val="28"/>
          <w:szCs w:val="28"/>
        </w:rPr>
      </w:pPr>
      <w:r w:rsidRPr="00392234">
        <w:rPr>
          <w:rFonts w:asciiTheme="majorEastAsia" w:eastAsiaTheme="majorEastAsia" w:hAnsiTheme="majorEastAsia" w:cs="宋体"/>
          <w:kern w:val="0"/>
          <w:sz w:val="28"/>
          <w:szCs w:val="28"/>
        </w:rPr>
        <w:t xml:space="preserve">地点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甲方人员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乙方人员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乙方应交付的成果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lastRenderedPageBreak/>
        <w:t xml:space="preserve">输入乙方应交付的所有成果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　 </w:t>
      </w:r>
    </w:p>
    <w:p w:rsidR="0098305D" w:rsidRPr="00392234" w:rsidRDefault="0098305D" w:rsidP="00FB5BD8">
      <w:pPr>
        <w:widowControl/>
        <w:spacing w:before="100" w:beforeAutospacing="1" w:after="100" w:afterAutospacing="1"/>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验收方式</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（1）甲方组织人员对乙方交付的文档进行技术评审。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（2）甲方组织人员对乙方交付的可执行软件进行验收测试，《验收测试计划》和《验收测试用例》由双方共同确定。 </w:t>
      </w:r>
    </w:p>
    <w:p w:rsidR="0098305D" w:rsidRPr="00392234" w:rsidRDefault="0098305D" w:rsidP="0098305D">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　 </w:t>
      </w:r>
    </w:p>
    <w:p w:rsidR="0098305D" w:rsidRPr="00392234" w:rsidRDefault="0098305D" w:rsidP="00FB5BD8">
      <w:pPr>
        <w:widowControl/>
        <w:spacing w:before="100" w:beforeAutospacing="1" w:after="100" w:afterAutospacing="1"/>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问题处理约定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如果甲方发现工作成果中存在缺陷，双方应当视问题的严重性给出合适的处理措施。约定如下：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（1）如果工作成果存在严重的缺陷，则退回给乙方。乙方应当给出纠正缺陷，双方协商第二次验收的时间。乙方应当赔偿给甲方造成的损失。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（2）如果工作成果存在一些轻微的缺陷，则乙方应当给出纠正缺陷的措施，双方协商是否需要第二次验收。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lastRenderedPageBreak/>
        <w:t>7. 乙方维护计划</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免费维护时间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收费维护时间 </w:t>
      </w:r>
    </w:p>
    <w:p w:rsidR="0098305D" w:rsidRPr="00392234" w:rsidRDefault="0098305D" w:rsidP="00FB5BD8">
      <w:pPr>
        <w:widowControl/>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维护方式与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响应时间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视问题的严重性阐述维护方式与响应时间</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8. 禁止转委托开发</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在本合同有效期内，乙方必须亲自履行甲方委托的开发项目，未征得甲方的书面同意，不得将其在本合同项下的受托项目部分或全部转让给任何其它方执行。违反本项规定的，乙方将承担全部可能产生的责任。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9. 保密</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9.1 乙方应对本合同所述的技术资料和技术秘密采取保密措施，乙方未经甲方的书面同意，不得将本项目所涉及的技术秘密和资料向与本项目无关的人员或第三方透露，也不能就有关合同内容的任何部分进行新闻的发布、公开的宣称、否认或承认。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9.2 乙方知道违反本条规定将给甲方造成难以弥补的损失，为此同意承担由此产生的经济上和法律上的责任。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lastRenderedPageBreak/>
        <w:t>9.3 乙方承认本合同中的技术资料和技术秘密为甲方所专有，将其对乙方进行披露并不意味着任何所有权、专利权的转让。</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9.4 在本合同项目的研究开发结束并通过验收后，乙方应向甲方提供本合同项目的研究成果，包括技术规范、测试文件和质量标准等相关的技术资料，或者计算机软件、文档及源代码等。乙方应归还甲方提供的所有技术资料或文件等，并承诺不保留任何复印件。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9.5 乙方在下列情况下没有为任何信息保守秘密的义务，即当乙方已事先知道它无需为其保守秘密时；当该信息已为公众所知且不是由乙方未经授权而提供时；当该信息是由乙方独自开发的；或者当乙方从某第三方合法地接受该信息且没有保密限制时。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9.6 本条规定的义务和权利在本合同期满或终止后将持续 年有效。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　 </w:t>
      </w:r>
      <w:r w:rsidRPr="00392234">
        <w:rPr>
          <w:rFonts w:asciiTheme="majorEastAsia" w:eastAsiaTheme="majorEastAsia" w:hAnsiTheme="majorEastAsia" w:cs="宋体"/>
          <w:color w:val="FFFFFF"/>
          <w:kern w:val="0"/>
          <w:sz w:val="28"/>
          <w:szCs w:val="28"/>
        </w:rPr>
        <w:t>http://www.mscto.com</w:t>
      </w:r>
      <w:r w:rsidRPr="00392234">
        <w:rPr>
          <w:rFonts w:asciiTheme="majorEastAsia" w:eastAsiaTheme="majorEastAsia" w:hAnsiTheme="majorEastAsia" w:cs="宋体"/>
          <w:kern w:val="0"/>
          <w:sz w:val="28"/>
          <w:szCs w:val="28"/>
        </w:rPr>
        <w:t xml:space="preserve">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10. 知识产权归属</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10.1 本合同项目技术成果的专利申请权、计算机软件的著作、技术秘密以及技术资料等知识产权归甲方所有。同时乙方放弃计算机软件著作权的署名权。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10.2 乙方不得在向甲方交付研究开发成果之前，将研究开发成果及非专利技术泄露或转让给第三方。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lastRenderedPageBreak/>
        <w:t xml:space="preserve">10.3 在履行本合同期间及以后，乙方不得就本合同的研究开发项目先后与任何第三方签订或接受委托开发合同。乙方如重复签订研究开发项目合同，应对以后签订合同的无效及其对侵犯甲方的知识产权承担所有经济和法律的责任。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11. 第三方知识产权</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11.1 乙方承诺，其在受托开发本合同项目中，不会侵犯第三方的知识产权，同时，在交付本合同成果中也不会涉及或非法使用第三方的知识产权。 </w:t>
      </w:r>
      <w:r w:rsidRPr="00392234">
        <w:rPr>
          <w:rFonts w:asciiTheme="majorEastAsia" w:eastAsiaTheme="majorEastAsia" w:hAnsiTheme="majorEastAsia" w:cs="宋体"/>
          <w:color w:val="FFFFFF"/>
          <w:kern w:val="0"/>
          <w:sz w:val="28"/>
          <w:szCs w:val="28"/>
        </w:rPr>
        <w:t>http://www.mscto.com</w:t>
      </w:r>
      <w:r w:rsidRPr="00392234">
        <w:rPr>
          <w:rFonts w:asciiTheme="majorEastAsia" w:eastAsiaTheme="majorEastAsia" w:hAnsiTheme="majorEastAsia" w:cs="宋体"/>
          <w:kern w:val="0"/>
          <w:sz w:val="28"/>
          <w:szCs w:val="28"/>
        </w:rPr>
        <w:t xml:space="preserve">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11.2任何因甲方使用本项目的成果而引起对第三方知识产权的侵权诉讼，乙方应积极协助甲方进行抗辩。如确因本项目成果引起的侵权，乙方应承担所有的赔偿责任，包括甲方因诉讼产生的一切费用。 </w:t>
      </w:r>
      <w:r w:rsidRPr="00392234">
        <w:rPr>
          <w:rFonts w:asciiTheme="majorEastAsia" w:eastAsiaTheme="majorEastAsia" w:hAnsiTheme="majorEastAsia" w:cs="宋体"/>
          <w:color w:val="FFFFFF"/>
          <w:kern w:val="0"/>
          <w:sz w:val="28"/>
          <w:szCs w:val="28"/>
        </w:rPr>
        <w:t>软件开发网</w:t>
      </w:r>
      <w:r w:rsidRPr="00392234">
        <w:rPr>
          <w:rFonts w:asciiTheme="majorEastAsia" w:eastAsiaTheme="majorEastAsia" w:hAnsiTheme="majorEastAsia" w:cs="宋体"/>
          <w:kern w:val="0"/>
          <w:sz w:val="28"/>
          <w:szCs w:val="28"/>
        </w:rPr>
        <w:t xml:space="preserve">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12. 风险责任的承担</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12.1 乙方在研究开发过程中，由于受现有的科学知识、技术水平或试验条件的限制，发生无法预见、无法防止或无法克服的技术困难，导致研究开发工作全部或部分失败，该风险责任的损失由双方共同承担，即根据损失的金额各自承担50%。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12.2 确定上述风险必须同时具备以下三个条件：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lastRenderedPageBreak/>
        <w:t xml:space="preserve">（1）研究开发的项目本身在国际和国内现有技术水平下具有足够的难度；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（2）研究开发方在开发过程中已充分发挥了主观的努力；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（3）同领域的专家认为在技术上是属于合理的失败。 </w:t>
      </w:r>
      <w:r w:rsidRPr="00392234">
        <w:rPr>
          <w:rFonts w:asciiTheme="majorEastAsia" w:eastAsiaTheme="majorEastAsia" w:hAnsiTheme="majorEastAsia" w:cs="宋体"/>
          <w:color w:val="FFFFFF"/>
          <w:kern w:val="0"/>
          <w:sz w:val="28"/>
          <w:szCs w:val="28"/>
        </w:rPr>
        <w:t>软件开发网</w:t>
      </w:r>
      <w:r w:rsidRPr="00392234">
        <w:rPr>
          <w:rFonts w:asciiTheme="majorEastAsia" w:eastAsiaTheme="majorEastAsia" w:hAnsiTheme="majorEastAsia" w:cs="宋体"/>
          <w:kern w:val="0"/>
          <w:sz w:val="28"/>
          <w:szCs w:val="28"/>
        </w:rPr>
        <w:t xml:space="preserve">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12.3 乙方发现可能致使研究开发失败或部分失败的情形时，应当及时通知甲方并采取适当措施减少损失。没有及时通知并采取适当措施，致使损失扩大的，应当就扩大的损失承担责任。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13. 报酬及支付方式</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提示：付款方式是指分几次付款，每次支付条件和（或）日期等内容。甲方将根据本合同项目的开发进程支付上述报酬。 </w:t>
      </w:r>
    </w:p>
    <w:p w:rsidR="0098305D" w:rsidRPr="00392234" w:rsidRDefault="0098305D" w:rsidP="00FB5BD8">
      <w:pPr>
        <w:widowControl/>
        <w:spacing w:before="100" w:beforeAutospacing="1" w:after="100" w:afterAutospacing="1"/>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合同总金额 </w:t>
      </w:r>
    </w:p>
    <w:p w:rsidR="0098305D" w:rsidRPr="00392234" w:rsidRDefault="0098305D" w:rsidP="0098305D">
      <w:pPr>
        <w:widowControl/>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　 </w:t>
      </w:r>
    </w:p>
    <w:p w:rsidR="0098305D" w:rsidRPr="00392234" w:rsidRDefault="0098305D" w:rsidP="00FB5BD8">
      <w:pPr>
        <w:widowControl/>
        <w:spacing w:before="100" w:beforeAutospacing="1" w:after="100" w:afterAutospacing="1"/>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乙方银行帐号 </w:t>
      </w:r>
    </w:p>
    <w:p w:rsidR="0098305D" w:rsidRPr="00392234" w:rsidRDefault="0098305D" w:rsidP="0098305D">
      <w:pPr>
        <w:widowControl/>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支付批次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金额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支付条件 </w:t>
      </w:r>
    </w:p>
    <w:p w:rsidR="0098305D" w:rsidRPr="00392234" w:rsidRDefault="0098305D" w:rsidP="00FB5BD8">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lastRenderedPageBreak/>
        <w:t xml:space="preserve">估计时间 </w:t>
      </w:r>
    </w:p>
    <w:p w:rsidR="0098305D" w:rsidRPr="00392234" w:rsidRDefault="0098305D" w:rsidP="0098305D">
      <w:pPr>
        <w:widowControl/>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　 　 　 　 　 　 　 　 　 　 　 　 　 　 　 　 </w:t>
      </w:r>
    </w:p>
    <w:p w:rsidR="0098305D" w:rsidRPr="00392234" w:rsidRDefault="0098305D" w:rsidP="00FB5BD8">
      <w:pPr>
        <w:widowControl/>
        <w:spacing w:before="100" w:beforeAutospacing="1" w:after="100" w:afterAutospacing="1"/>
        <w:jc w:val="center"/>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14. 违约与赔偿</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 xml:space="preserve">14.1 甲方未按本合同规定支付第一期研究开发报酬，乙方有权解除合同。 </w:t>
      </w:r>
    </w:p>
    <w:p w:rsidR="0098305D" w:rsidRPr="00392234" w:rsidRDefault="0098305D" w:rsidP="0098305D">
      <w:pPr>
        <w:widowControl/>
        <w:spacing w:before="100" w:beforeAutospacing="1" w:after="100" w:afterAutospacing="1"/>
        <w:jc w:val="left"/>
        <w:rPr>
          <w:rFonts w:asciiTheme="majorEastAsia" w:eastAsiaTheme="majorEastAsia" w:hAnsiTheme="majorEastAsia" w:cs="宋体"/>
          <w:kern w:val="0"/>
          <w:sz w:val="28"/>
          <w:szCs w:val="28"/>
        </w:rPr>
      </w:pPr>
      <w:r w:rsidRPr="00392234">
        <w:rPr>
          <w:rFonts w:asciiTheme="majorEastAsia" w:eastAsiaTheme="majorEastAsia" w:hAnsiTheme="majorEastAsia" w:cs="宋体"/>
          <w:kern w:val="0"/>
          <w:sz w:val="28"/>
          <w:szCs w:val="28"/>
        </w:rPr>
        <w:t>14.2甲方逾期支付第二期或第三期开发研究报酬的，自逾期的第二天起，每逾期一天支付应付报酬额的0.05%违约金，违约金总额不超过应付款额的50%。逾期二个月仍不支付的，造成研发工作停滞、延误或失败的，乙方对此不承担责任。</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14.3 乙方未按计划或不实施研究开发工作，甲方有权要求乙方实施研究开发计划并采取补救措施。如乙方逾期一个月仍未按计划或不实施研究开发工作，甲方有权解除本合同，并且乙方应在二周内返还所有甲方提供的研究开发报酬，返还或销毁甲方提供的有关技术资料和文件，并承担本合同报酬总额20%的违约金。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14.4 乙方应按本合同规定的研究开发进程完成开发项目。如乙方逾期完成开发项目，甲方将给予乙方一个月的宽限期，并且不追究乙方的违约责任。但宽限期满后，乙方仍未完成开发项目，其违约责任应追溯到本合同规定的违约的第一天起，每延期一天向甲方支付本合同</w:t>
      </w:r>
      <w:r w:rsidRPr="00392234">
        <w:rPr>
          <w:rFonts w:asciiTheme="majorEastAsia" w:eastAsiaTheme="majorEastAsia" w:hAnsiTheme="majorEastAsia"/>
          <w:sz w:val="28"/>
          <w:szCs w:val="28"/>
        </w:rPr>
        <w:lastRenderedPageBreak/>
        <w:t xml:space="preserve">开发研究报酬总额的0.05%违约金，违约金总额不超过本合同开发研究报酬总额的50%。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14.3 除了本合同第7.2条规定的条件外，乙方未能完成甲方委托的开发项目或开发成果不符合本合同约定的要求，乙方承担本合同报酬总额20%的违约金，并返还研究开发费用。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14.4 乙方将甲方支付的研发经费用于履行合同以外的目的，甲方有权制止并要求其纠正。如因此造成本合同研究开发项目停滞、延误或失败的，乙方应当承担给甲方造成的损失赔偿责任。 </w:t>
      </w:r>
    </w:p>
    <w:p w:rsidR="0098305D" w:rsidRPr="00392234" w:rsidRDefault="0098305D" w:rsidP="00FB5BD8">
      <w:pPr>
        <w:pStyle w:val="a6"/>
        <w:jc w:val="center"/>
        <w:rPr>
          <w:rFonts w:asciiTheme="majorEastAsia" w:eastAsiaTheme="majorEastAsia" w:hAnsiTheme="majorEastAsia"/>
          <w:sz w:val="28"/>
          <w:szCs w:val="28"/>
        </w:rPr>
      </w:pPr>
      <w:r w:rsidRPr="00392234">
        <w:rPr>
          <w:rFonts w:asciiTheme="majorEastAsia" w:eastAsiaTheme="majorEastAsia" w:hAnsiTheme="majorEastAsia"/>
          <w:sz w:val="28"/>
          <w:szCs w:val="28"/>
        </w:rPr>
        <w:t>15. 不可抗力</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15.1 不可抗力是指本合同生效后，发生不能预见并且对其发生和后果不能防止或避免的事件，如地震、台风、水灾、火灾、战争等，致使直接影响本合同的履行或不能按约定的条件履行。 </w:t>
      </w:r>
      <w:r w:rsidRPr="00392234">
        <w:rPr>
          <w:rFonts w:asciiTheme="majorEastAsia" w:eastAsiaTheme="majorEastAsia" w:hAnsiTheme="majorEastAsia"/>
          <w:color w:val="FFFFFF"/>
          <w:sz w:val="28"/>
          <w:szCs w:val="28"/>
        </w:rPr>
        <w:t>http://www.mscto.com</w:t>
      </w:r>
      <w:r w:rsidRPr="00392234">
        <w:rPr>
          <w:rFonts w:asciiTheme="majorEastAsia" w:eastAsiaTheme="majorEastAsia" w:hAnsiTheme="majorEastAsia"/>
          <w:sz w:val="28"/>
          <w:szCs w:val="28"/>
        </w:rPr>
        <w:t xml:space="preserve">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15.2发生不可抗力的一方应立即通知对方，并在十五天内提供不可抗力的详情及将有关证明文件送交对方。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15.3发生不可抗力事件时，甲乙双方应协商以寻找一个合理的解决方法，并尽一切努力减轻不可抗力产生的后果。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15.4如不可抗力事件持续三十天时，甲乙双方应友好协商解决本合同是否继续履行或终止的问题。 </w:t>
      </w:r>
    </w:p>
    <w:p w:rsidR="0098305D" w:rsidRPr="00392234" w:rsidRDefault="0098305D" w:rsidP="00FB5BD8">
      <w:pPr>
        <w:pStyle w:val="a6"/>
        <w:jc w:val="center"/>
        <w:rPr>
          <w:rFonts w:asciiTheme="majorEastAsia" w:eastAsiaTheme="majorEastAsia" w:hAnsiTheme="majorEastAsia"/>
          <w:sz w:val="28"/>
          <w:szCs w:val="28"/>
        </w:rPr>
      </w:pPr>
      <w:r w:rsidRPr="00392234">
        <w:rPr>
          <w:rFonts w:asciiTheme="majorEastAsia" w:eastAsiaTheme="majorEastAsia" w:hAnsiTheme="majorEastAsia"/>
          <w:sz w:val="28"/>
          <w:szCs w:val="28"/>
        </w:rPr>
        <w:lastRenderedPageBreak/>
        <w:t>16. 解除合同</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16.1 如果满足以下条件，任一方在通知对方后，都可以解除本合同。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16.2 一方严重违反本合同项下的义务，并且违约方在对方通知后三十天仍未纠正，非违约方向违约方发出解除合同的书面通知时。如果该违约无法在三十天内纠正，而违约方在此期限内已经开始着手，并将以努力诚恳继续纠正此违约行为，则守约方应为违约方合理地延长该时间的期限。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16.3 当一方按正常程序停止经营业务、破产、处于付款拖欠、延期偿付、公司重组或倒闭状况，或全部转让利润与债权人、书面承认无力偿还到期债务、委派清算人清算其业务或财产，或参与或接受与破产或债权人权利有关的法律或行政诉讼程序时。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16.4 当本合同以任何原因终止时，乙方应立即停止使用并销毁包含甲方机密信息的所有物件，并证明该销毁情况；或者将这些物件归还对方。 </w:t>
      </w:r>
    </w:p>
    <w:p w:rsidR="0098305D" w:rsidRPr="00392234" w:rsidRDefault="0098305D" w:rsidP="00FB5BD8">
      <w:pPr>
        <w:pStyle w:val="a6"/>
        <w:jc w:val="center"/>
        <w:rPr>
          <w:rFonts w:asciiTheme="majorEastAsia" w:eastAsiaTheme="majorEastAsia" w:hAnsiTheme="majorEastAsia"/>
          <w:sz w:val="28"/>
          <w:szCs w:val="28"/>
        </w:rPr>
      </w:pPr>
      <w:r w:rsidRPr="00392234">
        <w:rPr>
          <w:rFonts w:asciiTheme="majorEastAsia" w:eastAsiaTheme="majorEastAsia" w:hAnsiTheme="majorEastAsia"/>
          <w:sz w:val="28"/>
          <w:szCs w:val="28"/>
        </w:rPr>
        <w:t>17. 争议解决</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17.1 本合同及其修订本的有效性、履行和与本合同及其修订本效力有关的所有事宜，将受中华人民共和国法律管辖，任何争议仅适用中华人民共和国法律。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lastRenderedPageBreak/>
        <w:t xml:space="preserve">17.2 甲乙双方因合同的解释或履行发生争议时，首先应争取通过友好协商解决，该协商应在三十天内解决。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17.3 如协商不能解决时，合同的任何一方可将争议提交本地仲裁委员会，并按该委员会的仲裁规则进行仲裁。仲裁决定对双方都有约束力。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17.4 争议进行仲裁期间，除争议事项外，甲乙双方应继续履行各自本合同中规定的义务和行使权利。 </w:t>
      </w:r>
      <w:r w:rsidRPr="00392234">
        <w:rPr>
          <w:rFonts w:asciiTheme="majorEastAsia" w:eastAsiaTheme="majorEastAsia" w:hAnsiTheme="majorEastAsia"/>
          <w:color w:val="FFFFFF"/>
          <w:sz w:val="28"/>
          <w:szCs w:val="28"/>
        </w:rPr>
        <w:t>软件开发网</w:t>
      </w:r>
      <w:r w:rsidRPr="00392234">
        <w:rPr>
          <w:rFonts w:asciiTheme="majorEastAsia" w:eastAsiaTheme="majorEastAsia" w:hAnsiTheme="majorEastAsia"/>
          <w:sz w:val="28"/>
          <w:szCs w:val="28"/>
        </w:rPr>
        <w:t xml:space="preserve"> </w:t>
      </w:r>
    </w:p>
    <w:p w:rsidR="0098305D" w:rsidRPr="00392234" w:rsidRDefault="0098305D" w:rsidP="00FB5BD8">
      <w:pPr>
        <w:pStyle w:val="a6"/>
        <w:jc w:val="center"/>
        <w:rPr>
          <w:rFonts w:asciiTheme="majorEastAsia" w:eastAsiaTheme="majorEastAsia" w:hAnsiTheme="majorEastAsia"/>
          <w:sz w:val="28"/>
          <w:szCs w:val="28"/>
        </w:rPr>
      </w:pPr>
      <w:r w:rsidRPr="00392234">
        <w:rPr>
          <w:rFonts w:asciiTheme="majorEastAsia" w:eastAsiaTheme="majorEastAsia" w:hAnsiTheme="majorEastAsia"/>
          <w:sz w:val="28"/>
          <w:szCs w:val="28"/>
        </w:rPr>
        <w:t>18. 一般条款</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18.1 除非本合同另有规定，任何一方对本合同提出的任何弃权、修改或更改须以书面形式提交给对方，并经对方签字认可，否则本合同的任何条款均不得视作已被弃权、修改或更改。本合同的修改或变更，须由双方友好协商并经授权代表签署书面文件方可生效。</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18.2 如本合同的一条或者一条以上的条款被适用法律视为无法实施，则（1）该无法实施的条款不会影响到本合同中其他任何条款；（2）本合同应被视为从未包含该无法实施的条款；（3）双方应本着诚信的原则商议，用一条意思最接近的条款替换该无法实施的条款。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18.3 合同各方在此声明并保证：（1）代表各方签署本合同的人员拥有明确的授权，其签字对签约方具有约束力；（2）本合同的执行、递交与履行不会违反各方公司的章程、规定；以及（3）本合同的执</w:t>
      </w:r>
      <w:r w:rsidRPr="00392234">
        <w:rPr>
          <w:rFonts w:asciiTheme="majorEastAsia" w:eastAsiaTheme="majorEastAsia" w:hAnsiTheme="majorEastAsia"/>
          <w:sz w:val="28"/>
          <w:szCs w:val="28"/>
        </w:rPr>
        <w:lastRenderedPageBreak/>
        <w:t xml:space="preserve">行、递交与履行已经得到全部所需合作方或公司行为的正式授权；并且本合同已对上述方形成了有效的、具有约束力的同时能按其条款执行的义务。 </w:t>
      </w:r>
      <w:r w:rsidRPr="00392234">
        <w:rPr>
          <w:rStyle w:val="dtx576"/>
          <w:rFonts w:asciiTheme="majorEastAsia" w:eastAsiaTheme="majorEastAsia" w:hAnsiTheme="majorEastAsia"/>
          <w:sz w:val="28"/>
          <w:szCs w:val="28"/>
        </w:rPr>
        <w:t>http://www.mscto.com</w:t>
      </w:r>
      <w:r w:rsidRPr="00392234">
        <w:rPr>
          <w:rFonts w:asciiTheme="majorEastAsia" w:eastAsiaTheme="majorEastAsia" w:hAnsiTheme="majorEastAsia"/>
          <w:sz w:val="28"/>
          <w:szCs w:val="28"/>
        </w:rPr>
        <w:t xml:space="preserve">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18.4 本合同文本的定稿应以 文写成，附件以 文写成。合同各方在本合同执行过程中进行的所有通信联络均应以 文进行。本合同以 文文本为准（或“两种文本有同等法律效力”）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18.5 双方同意，本合同条款的上下文如果表示出该条款在本合同有效期后仍然有效，则该条款在本合同有效期后应继续保持有效。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18.6 本合同与附件构成双方间的完整的合同，并将取代之前所有的书面或口头、执行或未执行的讨论、合同或声明。未经双方授权代表再签定正式合同，本合同将不作变化、增删和修改或其他活动。 </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　 </w:t>
      </w:r>
    </w:p>
    <w:p w:rsidR="0098305D" w:rsidRPr="00392234" w:rsidRDefault="0098305D" w:rsidP="00FB5BD8">
      <w:pPr>
        <w:pStyle w:val="a6"/>
        <w:jc w:val="center"/>
        <w:rPr>
          <w:rFonts w:asciiTheme="majorEastAsia" w:eastAsiaTheme="majorEastAsia" w:hAnsiTheme="majorEastAsia"/>
          <w:sz w:val="28"/>
          <w:szCs w:val="28"/>
        </w:rPr>
      </w:pPr>
      <w:r w:rsidRPr="00392234">
        <w:rPr>
          <w:rFonts w:asciiTheme="majorEastAsia" w:eastAsiaTheme="majorEastAsia" w:hAnsiTheme="majorEastAsia"/>
          <w:sz w:val="28"/>
          <w:szCs w:val="28"/>
        </w:rPr>
        <w:t>19. 合同确认</w:t>
      </w:r>
    </w:p>
    <w:p w:rsidR="0098305D" w:rsidRPr="00392234" w:rsidRDefault="0098305D" w:rsidP="0098305D">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本合同一式__份，甲乙双方各持__份，自合同各方授权代表签字之日起生效。 </w:t>
      </w:r>
    </w:p>
    <w:p w:rsidR="0098305D" w:rsidRPr="00392234" w:rsidRDefault="0098305D" w:rsidP="0098305D">
      <w:pPr>
        <w:pStyle w:val="a6"/>
        <w:jc w:val="center"/>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　 </w:t>
      </w:r>
    </w:p>
    <w:p w:rsidR="00FB5BD8" w:rsidRPr="00392234" w:rsidRDefault="0098305D" w:rsidP="00FB5BD8">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甲方 </w:t>
      </w:r>
      <w:r w:rsidR="00FB5BD8" w:rsidRPr="00392234">
        <w:rPr>
          <w:rFonts w:asciiTheme="majorEastAsia" w:eastAsiaTheme="majorEastAsia" w:hAnsiTheme="majorEastAsia" w:hint="eastAsia"/>
          <w:sz w:val="28"/>
          <w:szCs w:val="28"/>
        </w:rPr>
        <w:t xml:space="preserve">                                        </w:t>
      </w:r>
      <w:r w:rsidR="00FB5BD8" w:rsidRPr="00392234">
        <w:rPr>
          <w:rFonts w:asciiTheme="majorEastAsia" w:eastAsiaTheme="majorEastAsia" w:hAnsiTheme="majorEastAsia"/>
          <w:sz w:val="28"/>
          <w:szCs w:val="28"/>
        </w:rPr>
        <w:t xml:space="preserve">乙方 </w:t>
      </w:r>
    </w:p>
    <w:p w:rsidR="00FB5BD8" w:rsidRPr="00392234" w:rsidRDefault="00FB5BD8" w:rsidP="00FB5BD8">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t xml:space="preserve">签字 </w:t>
      </w:r>
      <w:r w:rsidRPr="00392234">
        <w:rPr>
          <w:rFonts w:asciiTheme="majorEastAsia" w:eastAsiaTheme="majorEastAsia" w:hAnsiTheme="majorEastAsia" w:hint="eastAsia"/>
          <w:sz w:val="28"/>
          <w:szCs w:val="28"/>
        </w:rPr>
        <w:t xml:space="preserve">                                        </w:t>
      </w:r>
      <w:r w:rsidRPr="00392234">
        <w:rPr>
          <w:rFonts w:asciiTheme="majorEastAsia" w:eastAsiaTheme="majorEastAsia" w:hAnsiTheme="majorEastAsia"/>
          <w:sz w:val="28"/>
          <w:szCs w:val="28"/>
        </w:rPr>
        <w:t xml:space="preserve">签字 </w:t>
      </w:r>
    </w:p>
    <w:p w:rsidR="00705390" w:rsidRPr="00392234" w:rsidRDefault="00FB5BD8" w:rsidP="00FB5BD8">
      <w:pPr>
        <w:pStyle w:val="a6"/>
        <w:rPr>
          <w:rFonts w:asciiTheme="majorEastAsia" w:eastAsiaTheme="majorEastAsia" w:hAnsiTheme="majorEastAsia"/>
          <w:sz w:val="28"/>
          <w:szCs w:val="28"/>
        </w:rPr>
      </w:pPr>
      <w:r w:rsidRPr="00392234">
        <w:rPr>
          <w:rFonts w:asciiTheme="majorEastAsia" w:eastAsiaTheme="majorEastAsia" w:hAnsiTheme="majorEastAsia"/>
          <w:sz w:val="28"/>
          <w:szCs w:val="28"/>
        </w:rPr>
        <w:lastRenderedPageBreak/>
        <w:t xml:space="preserve">日期 </w:t>
      </w:r>
      <w:r w:rsidRPr="00392234">
        <w:rPr>
          <w:rFonts w:asciiTheme="majorEastAsia" w:eastAsiaTheme="majorEastAsia" w:hAnsiTheme="majorEastAsia" w:hint="eastAsia"/>
          <w:sz w:val="28"/>
          <w:szCs w:val="28"/>
        </w:rPr>
        <w:t xml:space="preserve">                                        </w:t>
      </w:r>
      <w:r w:rsidR="0098305D" w:rsidRPr="00392234">
        <w:rPr>
          <w:rFonts w:asciiTheme="majorEastAsia" w:eastAsiaTheme="majorEastAsia" w:hAnsiTheme="majorEastAsia"/>
          <w:sz w:val="28"/>
          <w:szCs w:val="28"/>
        </w:rPr>
        <w:t xml:space="preserve">日期 </w:t>
      </w:r>
    </w:p>
    <w:sectPr w:rsidR="00705390" w:rsidRPr="00392234" w:rsidSect="003554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70" w:rsidRDefault="00390370" w:rsidP="0098305D">
      <w:r>
        <w:separator/>
      </w:r>
    </w:p>
  </w:endnote>
  <w:endnote w:type="continuationSeparator" w:id="0">
    <w:p w:rsidR="00390370" w:rsidRDefault="00390370" w:rsidP="009830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70" w:rsidRDefault="00390370" w:rsidP="0098305D">
      <w:r>
        <w:separator/>
      </w:r>
    </w:p>
  </w:footnote>
  <w:footnote w:type="continuationSeparator" w:id="0">
    <w:p w:rsidR="00390370" w:rsidRDefault="00390370" w:rsidP="00983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05D"/>
    <w:rsid w:val="003554DD"/>
    <w:rsid w:val="00390370"/>
    <w:rsid w:val="00392234"/>
    <w:rsid w:val="00400818"/>
    <w:rsid w:val="00705390"/>
    <w:rsid w:val="00862C8B"/>
    <w:rsid w:val="0098305D"/>
    <w:rsid w:val="00C36028"/>
    <w:rsid w:val="00C52A7A"/>
    <w:rsid w:val="00CE435A"/>
    <w:rsid w:val="00D96961"/>
    <w:rsid w:val="00FB5BD8"/>
    <w:rsid w:val="00FF1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3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305D"/>
    <w:rPr>
      <w:sz w:val="18"/>
      <w:szCs w:val="18"/>
    </w:rPr>
  </w:style>
  <w:style w:type="paragraph" w:styleId="a4">
    <w:name w:val="footer"/>
    <w:basedOn w:val="a"/>
    <w:link w:val="Char0"/>
    <w:uiPriority w:val="99"/>
    <w:semiHidden/>
    <w:unhideWhenUsed/>
    <w:rsid w:val="009830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305D"/>
    <w:rPr>
      <w:sz w:val="18"/>
      <w:szCs w:val="18"/>
    </w:rPr>
  </w:style>
  <w:style w:type="character" w:styleId="a5">
    <w:name w:val="Strong"/>
    <w:basedOn w:val="a0"/>
    <w:uiPriority w:val="22"/>
    <w:qFormat/>
    <w:rsid w:val="0098305D"/>
    <w:rPr>
      <w:b/>
      <w:bCs/>
    </w:rPr>
  </w:style>
  <w:style w:type="paragraph" w:styleId="a6">
    <w:name w:val="Normal (Web)"/>
    <w:basedOn w:val="a"/>
    <w:uiPriority w:val="99"/>
    <w:unhideWhenUsed/>
    <w:rsid w:val="0098305D"/>
    <w:pPr>
      <w:widowControl/>
      <w:spacing w:before="100" w:beforeAutospacing="1" w:after="100" w:afterAutospacing="1"/>
      <w:jc w:val="left"/>
    </w:pPr>
    <w:rPr>
      <w:rFonts w:ascii="宋体" w:eastAsia="宋体" w:hAnsi="宋体" w:cs="宋体"/>
      <w:kern w:val="0"/>
      <w:sz w:val="24"/>
      <w:szCs w:val="24"/>
    </w:rPr>
  </w:style>
  <w:style w:type="paragraph" w:customStyle="1" w:styleId="xhe384">
    <w:name w:val="xhe384"/>
    <w:basedOn w:val="a"/>
    <w:rsid w:val="0098305D"/>
    <w:pPr>
      <w:widowControl/>
      <w:spacing w:before="100" w:beforeAutospacing="1" w:after="100" w:afterAutospacing="1"/>
      <w:jc w:val="left"/>
    </w:pPr>
    <w:rPr>
      <w:rFonts w:ascii="宋体" w:eastAsia="宋体" w:hAnsi="宋体" w:cs="宋体"/>
      <w:kern w:val="0"/>
      <w:sz w:val="24"/>
      <w:szCs w:val="24"/>
    </w:rPr>
  </w:style>
  <w:style w:type="character" w:customStyle="1" w:styleId="xhe3841">
    <w:name w:val="xhe3841"/>
    <w:basedOn w:val="a0"/>
    <w:rsid w:val="0098305D"/>
  </w:style>
  <w:style w:type="character" w:customStyle="1" w:styleId="qdk519">
    <w:name w:val="qdk519"/>
    <w:basedOn w:val="a0"/>
    <w:rsid w:val="0098305D"/>
  </w:style>
  <w:style w:type="paragraph" w:customStyle="1" w:styleId="qdk5191">
    <w:name w:val="qdk5191"/>
    <w:basedOn w:val="a"/>
    <w:rsid w:val="0098305D"/>
    <w:pPr>
      <w:widowControl/>
      <w:spacing w:before="100" w:beforeAutospacing="1" w:after="100" w:afterAutospacing="1"/>
      <w:jc w:val="left"/>
    </w:pPr>
    <w:rPr>
      <w:rFonts w:ascii="宋体" w:eastAsia="宋体" w:hAnsi="宋体" w:cs="宋体"/>
      <w:kern w:val="0"/>
      <w:sz w:val="24"/>
      <w:szCs w:val="24"/>
    </w:rPr>
  </w:style>
  <w:style w:type="character" w:customStyle="1" w:styleId="onw348">
    <w:name w:val="onw348"/>
    <w:basedOn w:val="a0"/>
    <w:rsid w:val="0098305D"/>
  </w:style>
  <w:style w:type="paragraph" w:customStyle="1" w:styleId="onw3481">
    <w:name w:val="onw3481"/>
    <w:basedOn w:val="a"/>
    <w:rsid w:val="0098305D"/>
    <w:pPr>
      <w:widowControl/>
      <w:spacing w:before="100" w:beforeAutospacing="1" w:after="100" w:afterAutospacing="1"/>
      <w:jc w:val="left"/>
    </w:pPr>
    <w:rPr>
      <w:rFonts w:ascii="宋体" w:eastAsia="宋体" w:hAnsi="宋体" w:cs="宋体"/>
      <w:kern w:val="0"/>
      <w:sz w:val="24"/>
      <w:szCs w:val="24"/>
    </w:rPr>
  </w:style>
  <w:style w:type="paragraph" w:customStyle="1" w:styleId="qhm844">
    <w:name w:val="qhm844"/>
    <w:basedOn w:val="a"/>
    <w:rsid w:val="0098305D"/>
    <w:pPr>
      <w:widowControl/>
      <w:spacing w:before="100" w:beforeAutospacing="1" w:after="100" w:afterAutospacing="1"/>
      <w:jc w:val="left"/>
    </w:pPr>
    <w:rPr>
      <w:rFonts w:ascii="宋体" w:eastAsia="宋体" w:hAnsi="宋体" w:cs="宋体"/>
      <w:kern w:val="0"/>
      <w:sz w:val="24"/>
      <w:szCs w:val="24"/>
    </w:rPr>
  </w:style>
  <w:style w:type="character" w:customStyle="1" w:styleId="qhm8441">
    <w:name w:val="qhm8441"/>
    <w:basedOn w:val="a0"/>
    <w:rsid w:val="0098305D"/>
  </w:style>
  <w:style w:type="character" w:customStyle="1" w:styleId="dtx576">
    <w:name w:val="dtx576"/>
    <w:basedOn w:val="a0"/>
    <w:rsid w:val="0098305D"/>
  </w:style>
  <w:style w:type="paragraph" w:customStyle="1" w:styleId="dtx5761">
    <w:name w:val="dtx5761"/>
    <w:basedOn w:val="a"/>
    <w:rsid w:val="0098305D"/>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E435A"/>
    <w:pPr>
      <w:ind w:firstLineChars="200" w:firstLine="420"/>
    </w:pPr>
  </w:style>
</w:styles>
</file>

<file path=word/webSettings.xml><?xml version="1.0" encoding="utf-8"?>
<w:webSettings xmlns:r="http://schemas.openxmlformats.org/officeDocument/2006/relationships" xmlns:w="http://schemas.openxmlformats.org/wordprocessingml/2006/main">
  <w:divs>
    <w:div w:id="237831555">
      <w:bodyDiv w:val="1"/>
      <w:marLeft w:val="0"/>
      <w:marRight w:val="0"/>
      <w:marTop w:val="0"/>
      <w:marBottom w:val="0"/>
      <w:divBdr>
        <w:top w:val="none" w:sz="0" w:space="0" w:color="auto"/>
        <w:left w:val="none" w:sz="0" w:space="0" w:color="auto"/>
        <w:bottom w:val="none" w:sz="0" w:space="0" w:color="auto"/>
        <w:right w:val="none" w:sz="0" w:space="0" w:color="auto"/>
      </w:divBdr>
      <w:divsChild>
        <w:div w:id="470098156">
          <w:marLeft w:val="0"/>
          <w:marRight w:val="0"/>
          <w:marTop w:val="0"/>
          <w:marBottom w:val="0"/>
          <w:divBdr>
            <w:top w:val="none" w:sz="0" w:space="0" w:color="auto"/>
            <w:left w:val="none" w:sz="0" w:space="0" w:color="auto"/>
            <w:bottom w:val="none" w:sz="0" w:space="0" w:color="auto"/>
            <w:right w:val="none" w:sz="0" w:space="0" w:color="auto"/>
          </w:divBdr>
          <w:divsChild>
            <w:div w:id="1552691211">
              <w:marLeft w:val="0"/>
              <w:marRight w:val="0"/>
              <w:marTop w:val="0"/>
              <w:marBottom w:val="0"/>
              <w:divBdr>
                <w:top w:val="none" w:sz="0" w:space="0" w:color="auto"/>
                <w:left w:val="none" w:sz="0" w:space="0" w:color="auto"/>
                <w:bottom w:val="none" w:sz="0" w:space="0" w:color="auto"/>
                <w:right w:val="none" w:sz="0" w:space="0" w:color="auto"/>
              </w:divBdr>
              <w:divsChild>
                <w:div w:id="1212763127">
                  <w:marLeft w:val="0"/>
                  <w:marRight w:val="0"/>
                  <w:marTop w:val="0"/>
                  <w:marBottom w:val="0"/>
                  <w:divBdr>
                    <w:top w:val="none" w:sz="0" w:space="0" w:color="auto"/>
                    <w:left w:val="none" w:sz="0" w:space="0" w:color="auto"/>
                    <w:bottom w:val="none" w:sz="0" w:space="0" w:color="auto"/>
                    <w:right w:val="none" w:sz="0" w:space="0" w:color="auto"/>
                  </w:divBdr>
                  <w:divsChild>
                    <w:div w:id="5065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20055">
      <w:bodyDiv w:val="1"/>
      <w:marLeft w:val="0"/>
      <w:marRight w:val="0"/>
      <w:marTop w:val="0"/>
      <w:marBottom w:val="0"/>
      <w:divBdr>
        <w:top w:val="none" w:sz="0" w:space="0" w:color="auto"/>
        <w:left w:val="none" w:sz="0" w:space="0" w:color="auto"/>
        <w:bottom w:val="none" w:sz="0" w:space="0" w:color="auto"/>
        <w:right w:val="none" w:sz="0" w:space="0" w:color="auto"/>
      </w:divBdr>
      <w:divsChild>
        <w:div w:id="1639720333">
          <w:marLeft w:val="0"/>
          <w:marRight w:val="0"/>
          <w:marTop w:val="0"/>
          <w:marBottom w:val="0"/>
          <w:divBdr>
            <w:top w:val="none" w:sz="0" w:space="0" w:color="auto"/>
            <w:left w:val="none" w:sz="0" w:space="0" w:color="auto"/>
            <w:bottom w:val="none" w:sz="0" w:space="0" w:color="auto"/>
            <w:right w:val="none" w:sz="0" w:space="0" w:color="auto"/>
          </w:divBdr>
          <w:divsChild>
            <w:div w:id="361785460">
              <w:marLeft w:val="0"/>
              <w:marRight w:val="0"/>
              <w:marTop w:val="0"/>
              <w:marBottom w:val="0"/>
              <w:divBdr>
                <w:top w:val="none" w:sz="0" w:space="0" w:color="auto"/>
                <w:left w:val="none" w:sz="0" w:space="0" w:color="auto"/>
                <w:bottom w:val="none" w:sz="0" w:space="0" w:color="auto"/>
                <w:right w:val="none" w:sz="0" w:space="0" w:color="auto"/>
              </w:divBdr>
              <w:divsChild>
                <w:div w:id="104080597">
                  <w:marLeft w:val="0"/>
                  <w:marRight w:val="0"/>
                  <w:marTop w:val="0"/>
                  <w:marBottom w:val="0"/>
                  <w:divBdr>
                    <w:top w:val="none" w:sz="0" w:space="0" w:color="auto"/>
                    <w:left w:val="none" w:sz="0" w:space="0" w:color="auto"/>
                    <w:bottom w:val="none" w:sz="0" w:space="0" w:color="auto"/>
                    <w:right w:val="none" w:sz="0" w:space="0" w:color="auto"/>
                  </w:divBdr>
                  <w:divsChild>
                    <w:div w:id="14470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0401">
      <w:bodyDiv w:val="1"/>
      <w:marLeft w:val="0"/>
      <w:marRight w:val="0"/>
      <w:marTop w:val="0"/>
      <w:marBottom w:val="0"/>
      <w:divBdr>
        <w:top w:val="none" w:sz="0" w:space="0" w:color="auto"/>
        <w:left w:val="none" w:sz="0" w:space="0" w:color="auto"/>
        <w:bottom w:val="none" w:sz="0" w:space="0" w:color="auto"/>
        <w:right w:val="none" w:sz="0" w:space="0" w:color="auto"/>
      </w:divBdr>
      <w:divsChild>
        <w:div w:id="1209534963">
          <w:marLeft w:val="0"/>
          <w:marRight w:val="0"/>
          <w:marTop w:val="0"/>
          <w:marBottom w:val="0"/>
          <w:divBdr>
            <w:top w:val="none" w:sz="0" w:space="0" w:color="auto"/>
            <w:left w:val="none" w:sz="0" w:space="0" w:color="auto"/>
            <w:bottom w:val="none" w:sz="0" w:space="0" w:color="auto"/>
            <w:right w:val="none" w:sz="0" w:space="0" w:color="auto"/>
          </w:divBdr>
          <w:divsChild>
            <w:div w:id="1826509321">
              <w:marLeft w:val="0"/>
              <w:marRight w:val="0"/>
              <w:marTop w:val="0"/>
              <w:marBottom w:val="0"/>
              <w:divBdr>
                <w:top w:val="none" w:sz="0" w:space="0" w:color="auto"/>
                <w:left w:val="none" w:sz="0" w:space="0" w:color="auto"/>
                <w:bottom w:val="none" w:sz="0" w:space="0" w:color="auto"/>
                <w:right w:val="none" w:sz="0" w:space="0" w:color="auto"/>
              </w:divBdr>
              <w:divsChild>
                <w:div w:id="2064332286">
                  <w:marLeft w:val="0"/>
                  <w:marRight w:val="0"/>
                  <w:marTop w:val="0"/>
                  <w:marBottom w:val="0"/>
                  <w:divBdr>
                    <w:top w:val="none" w:sz="0" w:space="0" w:color="auto"/>
                    <w:left w:val="none" w:sz="0" w:space="0" w:color="auto"/>
                    <w:bottom w:val="none" w:sz="0" w:space="0" w:color="auto"/>
                    <w:right w:val="none" w:sz="0" w:space="0" w:color="auto"/>
                  </w:divBdr>
                  <w:divsChild>
                    <w:div w:id="475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3671">
      <w:bodyDiv w:val="1"/>
      <w:marLeft w:val="0"/>
      <w:marRight w:val="0"/>
      <w:marTop w:val="0"/>
      <w:marBottom w:val="0"/>
      <w:divBdr>
        <w:top w:val="none" w:sz="0" w:space="0" w:color="auto"/>
        <w:left w:val="none" w:sz="0" w:space="0" w:color="auto"/>
        <w:bottom w:val="none" w:sz="0" w:space="0" w:color="auto"/>
        <w:right w:val="none" w:sz="0" w:space="0" w:color="auto"/>
      </w:divBdr>
      <w:divsChild>
        <w:div w:id="293753360">
          <w:marLeft w:val="0"/>
          <w:marRight w:val="0"/>
          <w:marTop w:val="0"/>
          <w:marBottom w:val="0"/>
          <w:divBdr>
            <w:top w:val="none" w:sz="0" w:space="0" w:color="auto"/>
            <w:left w:val="none" w:sz="0" w:space="0" w:color="auto"/>
            <w:bottom w:val="none" w:sz="0" w:space="0" w:color="auto"/>
            <w:right w:val="none" w:sz="0" w:space="0" w:color="auto"/>
          </w:divBdr>
          <w:divsChild>
            <w:div w:id="1111783426">
              <w:marLeft w:val="0"/>
              <w:marRight w:val="0"/>
              <w:marTop w:val="0"/>
              <w:marBottom w:val="0"/>
              <w:divBdr>
                <w:top w:val="none" w:sz="0" w:space="0" w:color="auto"/>
                <w:left w:val="none" w:sz="0" w:space="0" w:color="auto"/>
                <w:bottom w:val="none" w:sz="0" w:space="0" w:color="auto"/>
                <w:right w:val="none" w:sz="0" w:space="0" w:color="auto"/>
              </w:divBdr>
              <w:divsChild>
                <w:div w:id="1675915867">
                  <w:marLeft w:val="0"/>
                  <w:marRight w:val="0"/>
                  <w:marTop w:val="0"/>
                  <w:marBottom w:val="0"/>
                  <w:divBdr>
                    <w:top w:val="none" w:sz="0" w:space="0" w:color="auto"/>
                    <w:left w:val="none" w:sz="0" w:space="0" w:color="auto"/>
                    <w:bottom w:val="none" w:sz="0" w:space="0" w:color="auto"/>
                    <w:right w:val="none" w:sz="0" w:space="0" w:color="auto"/>
                  </w:divBdr>
                  <w:divsChild>
                    <w:div w:id="990330793">
                      <w:marLeft w:val="0"/>
                      <w:marRight w:val="0"/>
                      <w:marTop w:val="0"/>
                      <w:marBottom w:val="0"/>
                      <w:divBdr>
                        <w:top w:val="none" w:sz="0" w:space="0" w:color="auto"/>
                        <w:left w:val="none" w:sz="0" w:space="0" w:color="auto"/>
                        <w:bottom w:val="none" w:sz="0" w:space="0" w:color="auto"/>
                        <w:right w:val="none" w:sz="0" w:space="0" w:color="auto"/>
                      </w:divBdr>
                      <w:divsChild>
                        <w:div w:id="1639457944">
                          <w:marLeft w:val="0"/>
                          <w:marRight w:val="0"/>
                          <w:marTop w:val="0"/>
                          <w:marBottom w:val="0"/>
                          <w:divBdr>
                            <w:top w:val="none" w:sz="0" w:space="0" w:color="auto"/>
                            <w:left w:val="none" w:sz="0" w:space="0" w:color="auto"/>
                            <w:bottom w:val="none" w:sz="0" w:space="0" w:color="auto"/>
                            <w:right w:val="none" w:sz="0" w:space="0" w:color="auto"/>
                          </w:divBdr>
                        </w:div>
                        <w:div w:id="1595481968">
                          <w:marLeft w:val="0"/>
                          <w:marRight w:val="0"/>
                          <w:marTop w:val="0"/>
                          <w:marBottom w:val="0"/>
                          <w:divBdr>
                            <w:top w:val="none" w:sz="0" w:space="0" w:color="auto"/>
                            <w:left w:val="none" w:sz="0" w:space="0" w:color="auto"/>
                            <w:bottom w:val="none" w:sz="0" w:space="0" w:color="auto"/>
                            <w:right w:val="none" w:sz="0" w:space="0" w:color="auto"/>
                          </w:divBdr>
                        </w:div>
                        <w:div w:id="3982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732073">
      <w:bodyDiv w:val="1"/>
      <w:marLeft w:val="0"/>
      <w:marRight w:val="0"/>
      <w:marTop w:val="0"/>
      <w:marBottom w:val="0"/>
      <w:divBdr>
        <w:top w:val="none" w:sz="0" w:space="0" w:color="auto"/>
        <w:left w:val="none" w:sz="0" w:space="0" w:color="auto"/>
        <w:bottom w:val="none" w:sz="0" w:space="0" w:color="auto"/>
        <w:right w:val="none" w:sz="0" w:space="0" w:color="auto"/>
      </w:divBdr>
      <w:divsChild>
        <w:div w:id="1122773047">
          <w:marLeft w:val="0"/>
          <w:marRight w:val="0"/>
          <w:marTop w:val="0"/>
          <w:marBottom w:val="0"/>
          <w:divBdr>
            <w:top w:val="none" w:sz="0" w:space="0" w:color="auto"/>
            <w:left w:val="none" w:sz="0" w:space="0" w:color="auto"/>
            <w:bottom w:val="none" w:sz="0" w:space="0" w:color="auto"/>
            <w:right w:val="none" w:sz="0" w:space="0" w:color="auto"/>
          </w:divBdr>
          <w:divsChild>
            <w:div w:id="1826972360">
              <w:marLeft w:val="0"/>
              <w:marRight w:val="0"/>
              <w:marTop w:val="0"/>
              <w:marBottom w:val="0"/>
              <w:divBdr>
                <w:top w:val="none" w:sz="0" w:space="0" w:color="auto"/>
                <w:left w:val="none" w:sz="0" w:space="0" w:color="auto"/>
                <w:bottom w:val="none" w:sz="0" w:space="0" w:color="auto"/>
                <w:right w:val="none" w:sz="0" w:space="0" w:color="auto"/>
              </w:divBdr>
              <w:divsChild>
                <w:div w:id="680813878">
                  <w:marLeft w:val="0"/>
                  <w:marRight w:val="0"/>
                  <w:marTop w:val="0"/>
                  <w:marBottom w:val="0"/>
                  <w:divBdr>
                    <w:top w:val="none" w:sz="0" w:space="0" w:color="auto"/>
                    <w:left w:val="none" w:sz="0" w:space="0" w:color="auto"/>
                    <w:bottom w:val="none" w:sz="0" w:space="0" w:color="auto"/>
                    <w:right w:val="none" w:sz="0" w:space="0" w:color="auto"/>
                  </w:divBdr>
                  <w:divsChild>
                    <w:div w:id="1516461530">
                      <w:marLeft w:val="0"/>
                      <w:marRight w:val="0"/>
                      <w:marTop w:val="0"/>
                      <w:marBottom w:val="0"/>
                      <w:divBdr>
                        <w:top w:val="none" w:sz="0" w:space="0" w:color="auto"/>
                        <w:left w:val="none" w:sz="0" w:space="0" w:color="auto"/>
                        <w:bottom w:val="none" w:sz="0" w:space="0" w:color="auto"/>
                        <w:right w:val="none" w:sz="0" w:space="0" w:color="auto"/>
                      </w:divBdr>
                      <w:divsChild>
                        <w:div w:id="1017534879">
                          <w:marLeft w:val="0"/>
                          <w:marRight w:val="0"/>
                          <w:marTop w:val="0"/>
                          <w:marBottom w:val="0"/>
                          <w:divBdr>
                            <w:top w:val="none" w:sz="0" w:space="0" w:color="auto"/>
                            <w:left w:val="none" w:sz="0" w:space="0" w:color="auto"/>
                            <w:bottom w:val="none" w:sz="0" w:space="0" w:color="auto"/>
                            <w:right w:val="none" w:sz="0" w:space="0" w:color="auto"/>
                          </w:divBdr>
                        </w:div>
                        <w:div w:id="1167163352">
                          <w:marLeft w:val="0"/>
                          <w:marRight w:val="0"/>
                          <w:marTop w:val="0"/>
                          <w:marBottom w:val="0"/>
                          <w:divBdr>
                            <w:top w:val="none" w:sz="0" w:space="0" w:color="auto"/>
                            <w:left w:val="none" w:sz="0" w:space="0" w:color="auto"/>
                            <w:bottom w:val="none" w:sz="0" w:space="0" w:color="auto"/>
                            <w:right w:val="none" w:sz="0" w:space="0" w:color="auto"/>
                          </w:divBdr>
                        </w:div>
                        <w:div w:id="8072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18</Pages>
  <Words>826</Words>
  <Characters>4712</Characters>
  <Application>Microsoft Office Word</Application>
  <DocSecurity>0</DocSecurity>
  <Lines>39</Lines>
  <Paragraphs>11</Paragraphs>
  <ScaleCrop>false</ScaleCrop>
  <Company>微软中国</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9</cp:revision>
  <dcterms:created xsi:type="dcterms:W3CDTF">2012-02-10T03:23:00Z</dcterms:created>
  <dcterms:modified xsi:type="dcterms:W3CDTF">2015-12-16T04:02:00Z</dcterms:modified>
</cp:coreProperties>
</file>